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4933" w14:textId="5A5A4D14" w:rsidR="009E0736" w:rsidRPr="001B0939" w:rsidRDefault="009E0736" w:rsidP="009E07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B0939">
        <w:rPr>
          <w:rFonts w:asciiTheme="minorHAnsi" w:hAnsiTheme="minorHAnsi" w:cstheme="minorHAnsi"/>
          <w:b/>
          <w:bCs/>
          <w:sz w:val="24"/>
          <w:szCs w:val="24"/>
          <w:lang w:val="en-US"/>
        </w:rPr>
        <w:t>Table 1.</w:t>
      </w:r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 Antimicrobial </w:t>
      </w:r>
      <w:r w:rsidRPr="001B0939">
        <w:rPr>
          <w:rFonts w:asciiTheme="minorHAnsi" w:hAnsiTheme="minorHAnsi" w:cstheme="minorHAnsi"/>
          <w:i/>
          <w:iCs/>
          <w:sz w:val="24"/>
          <w:szCs w:val="24"/>
          <w:lang w:val="en-US"/>
        </w:rPr>
        <w:t>in vitro</w:t>
      </w:r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 activity of meropenem/</w:t>
      </w:r>
      <w:proofErr w:type="spellStart"/>
      <w:r w:rsidRPr="001B0939">
        <w:rPr>
          <w:rFonts w:asciiTheme="minorHAnsi" w:hAnsiTheme="minorHAnsi" w:cstheme="minorHAnsi"/>
          <w:sz w:val="24"/>
          <w:szCs w:val="24"/>
          <w:lang w:val="en-US"/>
        </w:rPr>
        <w:t>vaborbactam</w:t>
      </w:r>
      <w:proofErr w:type="spellEnd"/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 against the </w:t>
      </w:r>
      <w:proofErr w:type="spellStart"/>
      <w:r w:rsidRPr="001B0939">
        <w:rPr>
          <w:rFonts w:asciiTheme="minorHAnsi" w:hAnsiTheme="minorHAnsi" w:cstheme="minorHAnsi"/>
          <w:sz w:val="24"/>
          <w:szCs w:val="24"/>
          <w:lang w:val="en-US"/>
        </w:rPr>
        <w:t>carbapenemase</w:t>
      </w:r>
      <w:proofErr w:type="spellEnd"/>
      <w:r w:rsidRPr="001B0939">
        <w:rPr>
          <w:rFonts w:asciiTheme="minorHAnsi" w:hAnsiTheme="minorHAnsi" w:cstheme="minorHAnsi"/>
          <w:sz w:val="24"/>
          <w:szCs w:val="24"/>
          <w:lang w:val="en-US"/>
        </w:rPr>
        <w:t>-producing species.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9E0736" w:rsidRPr="001B0939" w14:paraId="63D9EC86" w14:textId="77777777" w:rsidTr="008429E7">
        <w:trPr>
          <w:trHeight w:val="82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022B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Resistance</w:t>
            </w:r>
            <w:proofErr w:type="spellEnd"/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mechanism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200E4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F96E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</w:t>
            </w: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  <w:t>50</w:t>
            </w: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B931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</w:t>
            </w: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  <w:t>90</w:t>
            </w: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6A8A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MIC </w:t>
            </w:r>
            <w:proofErr w:type="spellStart"/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range</w:t>
            </w:r>
            <w:proofErr w:type="spellEnd"/>
            <w:r w:rsidRPr="001B0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</w:tr>
      <w:tr w:rsidR="009E0736" w:rsidRPr="001B0939" w14:paraId="3BC0149A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B9F4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CIM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11A759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D5C6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192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01F8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5671" w14:textId="0C78E930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0.032 – &gt;256</w:t>
            </w:r>
          </w:p>
        </w:tc>
      </w:tr>
      <w:tr w:rsidR="009E0736" w:rsidRPr="001B0939" w14:paraId="35BCBAAB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32D5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MBL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1FBE1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D329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9F71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79D6" w14:textId="69E50993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0.023 – &gt;256</w:t>
            </w:r>
          </w:p>
        </w:tc>
      </w:tr>
      <w:tr w:rsidR="009E0736" w:rsidRPr="001B0939" w14:paraId="60B00C6C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073E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OXA-48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C962F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7FEA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EAC8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CC08" w14:textId="1D80468F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0.023 – &gt;256</w:t>
            </w:r>
          </w:p>
        </w:tc>
      </w:tr>
      <w:tr w:rsidR="009E0736" w:rsidRPr="001B0939" w14:paraId="60B97883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69F1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KPC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C2332C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D2B0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0.125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6A28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733" w14:textId="237144DC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0,016 – &gt;256</w:t>
            </w:r>
          </w:p>
        </w:tc>
      </w:tr>
      <w:tr w:rsidR="009E0736" w:rsidRPr="001B0939" w14:paraId="648D8DB8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2124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GES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713CF8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B63B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E1DC" w14:textId="77777777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6207" w14:textId="74CC9478" w:rsidR="009E0736" w:rsidRPr="001B0939" w:rsidRDefault="009E0736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939">
              <w:rPr>
                <w:rFonts w:asciiTheme="minorHAnsi" w:hAnsiTheme="minorHAnsi" w:cstheme="minorHAnsi"/>
                <w:sz w:val="24"/>
                <w:szCs w:val="24"/>
              </w:rPr>
              <w:t>1.5 – &gt;256</w:t>
            </w:r>
          </w:p>
        </w:tc>
      </w:tr>
    </w:tbl>
    <w:p w14:paraId="2582AA41" w14:textId="77777777" w:rsidR="009E0736" w:rsidRPr="001B0939" w:rsidRDefault="009E0736" w:rsidP="009E07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B0939">
        <w:rPr>
          <w:rFonts w:asciiTheme="minorHAnsi" w:hAnsiTheme="minorHAnsi" w:cstheme="minorHAnsi"/>
          <w:sz w:val="24"/>
          <w:szCs w:val="24"/>
          <w:lang w:val="en-US"/>
        </w:rPr>
        <w:t>MIC – minimum inhibitory concentration; MIC</w:t>
      </w:r>
      <w:r w:rsidRPr="001B0939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50</w:t>
      </w:r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 – MIC required to inhibit the growth of 50% of bacteria; MIC</w:t>
      </w:r>
      <w:r w:rsidRPr="001B0939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90</w:t>
      </w:r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 – MIC required to inhibit the growth of 90% of bacteria; KPC – </w:t>
      </w:r>
      <w:r w:rsidRPr="001B0939">
        <w:rPr>
          <w:rFonts w:asciiTheme="minorHAnsi" w:hAnsiTheme="minorHAnsi" w:cstheme="minorHAnsi"/>
          <w:i/>
          <w:iCs/>
          <w:sz w:val="24"/>
          <w:szCs w:val="24"/>
          <w:lang w:val="en-US"/>
        </w:rPr>
        <w:t>Klebsiella pneumoniae</w:t>
      </w:r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B0939">
        <w:rPr>
          <w:rFonts w:asciiTheme="minorHAnsi" w:hAnsiTheme="minorHAnsi" w:cstheme="minorHAnsi"/>
          <w:sz w:val="24"/>
          <w:szCs w:val="24"/>
          <w:lang w:val="en-US"/>
        </w:rPr>
        <w:t>carbapenemase</w:t>
      </w:r>
      <w:proofErr w:type="spellEnd"/>
      <w:r w:rsidRPr="001B0939">
        <w:rPr>
          <w:rFonts w:asciiTheme="minorHAnsi" w:hAnsiTheme="minorHAnsi" w:cstheme="minorHAnsi"/>
          <w:sz w:val="24"/>
          <w:szCs w:val="24"/>
          <w:lang w:val="en-US"/>
        </w:rPr>
        <w:t xml:space="preserve">; OXA-48 – oxacillinase-48; GES – Guiana extended-spectrum; MBL – </w:t>
      </w:r>
      <w:proofErr w:type="spellStart"/>
      <w:r w:rsidRPr="001B0939">
        <w:rPr>
          <w:rFonts w:asciiTheme="minorHAnsi" w:hAnsiTheme="minorHAnsi" w:cstheme="minorHAnsi"/>
          <w:sz w:val="24"/>
          <w:szCs w:val="24"/>
          <w:lang w:val="en-US"/>
        </w:rPr>
        <w:t>metallo</w:t>
      </w:r>
      <w:proofErr w:type="spellEnd"/>
      <w:r w:rsidRPr="001B0939">
        <w:rPr>
          <w:rFonts w:asciiTheme="minorHAnsi" w:hAnsiTheme="minorHAnsi" w:cstheme="minorHAnsi"/>
          <w:sz w:val="24"/>
          <w:szCs w:val="24"/>
          <w:lang w:val="en-US"/>
        </w:rPr>
        <w:t>-β-lactamase; CIM – carbapenem inactivation method</w:t>
      </w:r>
    </w:p>
    <w:p w14:paraId="786BCC9C" w14:textId="77777777" w:rsidR="005351DA" w:rsidRPr="001B0939" w:rsidRDefault="005351DA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5351DA" w:rsidRPr="001B0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36"/>
    <w:rsid w:val="001B0939"/>
    <w:rsid w:val="005351DA"/>
    <w:rsid w:val="00764986"/>
    <w:rsid w:val="009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455"/>
  <w15:chartTrackingRefBased/>
  <w15:docId w15:val="{16A43793-0321-40D0-A7CE-5AFBED4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3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Bielec</dc:creator>
  <cp:keywords/>
  <dc:description/>
  <cp:lastModifiedBy>Filip Bielec</cp:lastModifiedBy>
  <cp:revision>3</cp:revision>
  <dcterms:created xsi:type="dcterms:W3CDTF">2023-06-19T06:43:00Z</dcterms:created>
  <dcterms:modified xsi:type="dcterms:W3CDTF">2023-10-03T10:23:00Z</dcterms:modified>
</cp:coreProperties>
</file>