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EF" w:rsidRPr="00DF55FE" w:rsidRDefault="000425EF" w:rsidP="000425EF">
      <w:pPr>
        <w:rPr>
          <w:rFonts w:ascii="Times New Roman" w:hAnsi="Times New Roman" w:cs="Times New Roman"/>
          <w:sz w:val="24"/>
          <w:szCs w:val="24"/>
        </w:rPr>
      </w:pPr>
      <w:r w:rsidRPr="00DF55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5F1737" wp14:editId="410A693B">
            <wp:extent cx="5486400" cy="3200400"/>
            <wp:effectExtent l="0" t="0" r="9525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25EF" w:rsidRPr="00DF55FE" w:rsidRDefault="000425EF" w:rsidP="000425EF">
      <w:pPr>
        <w:pStyle w:val="Legenda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A"/>
          <w:sz w:val="24"/>
          <w:szCs w:val="24"/>
          <w:lang w:val="en-US"/>
        </w:rPr>
        <w:t>FIGURE 2.</w:t>
      </w:r>
      <w:bookmarkStart w:id="0" w:name="_GoBack"/>
      <w:bookmarkEnd w:id="0"/>
      <w:r w:rsidRPr="00DF55FE">
        <w:rPr>
          <w:rFonts w:ascii="Times New Roman" w:hAnsi="Times New Roman" w:cs="Times New Roman"/>
          <w:i w:val="0"/>
          <w:iCs w:val="0"/>
          <w:color w:val="00000A"/>
          <w:sz w:val="24"/>
          <w:szCs w:val="24"/>
          <w:lang w:val="en-US"/>
        </w:rPr>
        <w:t xml:space="preserve"> A graph illustrating levels of adjacent segment disease (ASD) in this study</w:t>
      </w:r>
    </w:p>
    <w:p w:rsidR="00472409" w:rsidRDefault="00472409"/>
    <w:sectPr w:rsidR="0047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EF"/>
    <w:rsid w:val="000425EF"/>
    <w:rsid w:val="004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A2FD"/>
  <w15:chartTrackingRefBased/>
  <w15:docId w15:val="{8148784E-8CEA-4333-A1BA-74D2B073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2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uiPriority w:val="35"/>
    <w:unhideWhenUsed/>
    <w:qFormat/>
    <w:rsid w:val="000425E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470873432487604"/>
          <c:y val="4.3650793650793648E-2"/>
          <c:w val="0.77921496792067657"/>
          <c:h val="0.780145606799150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Levels of ASD</c:v>
                </c:pt>
              </c:strCache>
            </c:strRef>
          </c:tx>
          <c:spPr>
            <a:solidFill>
              <a:srgbClr val="636363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1.3888888888888888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72-4503-A183-C31FDAAE76BE}"/>
                </c:ext>
              </c:extLst>
            </c:dLbl>
            <c:dLbl>
              <c:idx val="4"/>
              <c:layout>
                <c:manualLayout>
                  <c:x val="-1.38888888888888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72-4503-A183-C31FDAAE76B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C3/C4</c:v>
                </c:pt>
                <c:pt idx="1">
                  <c:v>C4/C5</c:v>
                </c:pt>
                <c:pt idx="2">
                  <c:v>C5/C6</c:v>
                </c:pt>
                <c:pt idx="3">
                  <c:v>C6/C7</c:v>
                </c:pt>
                <c:pt idx="4">
                  <c:v>C7/Th1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3</c:v>
                </c:pt>
                <c:pt idx="1">
                  <c:v>9</c:v>
                </c:pt>
                <c:pt idx="2">
                  <c:v>6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72-4503-A183-C31FDAAE7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20573"/>
        <c:axId val="68814675"/>
      </c:barChart>
      <c:catAx>
        <c:axId val="17720573"/>
        <c:scaling>
          <c:orientation val="minMax"/>
        </c:scaling>
        <c:delete val="0"/>
        <c:axPos val="b"/>
        <c:title>
          <c:tx>
            <c:rich>
              <a:bodyPr rot="0"/>
              <a:lstStyle/>
              <a:p>
                <a:pPr>
                  <a:defRPr sz="1000" b="0" strike="noStrike" spc="-1">
                    <a:solidFill>
                      <a:srgbClr val="595959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defRPr>
                </a:pPr>
                <a:r>
                  <a:rPr lang="pl-PL" sz="1000" b="0" strike="noStrike" spc="-1">
                    <a:solidFill>
                      <a:srgbClr val="595959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Cervical spine levels with ASD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pl-PL"/>
          </a:p>
        </c:txPr>
        <c:crossAx val="68814675"/>
        <c:crosses val="autoZero"/>
        <c:auto val="1"/>
        <c:lblAlgn val="ctr"/>
        <c:lblOffset val="100"/>
        <c:noMultiLvlLbl val="1"/>
      </c:catAx>
      <c:valAx>
        <c:axId val="68814675"/>
        <c:scaling>
          <c:orientation val="minMax"/>
        </c:scaling>
        <c:delete val="0"/>
        <c:axPos val="l"/>
        <c:title>
          <c:tx>
            <c:rich>
              <a:bodyPr rot="-5400000"/>
              <a:lstStyle/>
              <a:p>
                <a:pPr>
                  <a:defRPr sz="1000" b="0" strike="noStrike" spc="-1">
                    <a:solidFill>
                      <a:srgbClr val="595959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defRPr>
                </a:pPr>
                <a:r>
                  <a:rPr lang="pl-PL" sz="1000" b="0" strike="noStrike" spc="-1">
                    <a:solidFill>
                      <a:srgbClr val="595959"/>
                    </a:solidFill>
                    <a:uFill>
                      <a:solidFill>
                        <a:srgbClr val="FFFFFF"/>
                      </a:solidFill>
                    </a:uFill>
                    <a:latin typeface="Calibri"/>
                  </a:rPr>
                  <a:t>Number of levels with ASD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pl-PL"/>
          </a:p>
        </c:txPr>
        <c:crossAx val="17720573"/>
        <c:crosses val="autoZero"/>
        <c:crossBetween val="midCat"/>
      </c:valAx>
      <c:spPr>
        <a:noFill/>
        <a:ln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Pala</dc:creator>
  <cp:keywords/>
  <dc:description/>
  <cp:lastModifiedBy>Bartek Pala</cp:lastModifiedBy>
  <cp:revision>1</cp:revision>
  <dcterms:created xsi:type="dcterms:W3CDTF">2020-08-22T18:42:00Z</dcterms:created>
  <dcterms:modified xsi:type="dcterms:W3CDTF">2020-08-22T18:42:00Z</dcterms:modified>
</cp:coreProperties>
</file>