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756"/>
        <w:gridCol w:w="756"/>
        <w:gridCol w:w="756"/>
        <w:gridCol w:w="756"/>
        <w:gridCol w:w="756"/>
      </w:tblGrid>
      <w:tr w:rsidR="00537EA4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537EA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-value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AFW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[L]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and 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and 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WQC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and 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and 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and 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0.31</w:t>
            </w:r>
          </w:p>
        </w:tc>
      </w:tr>
      <w:tr w:rsidR="00537EA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 and 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A4" w:rsidRDefault="00171FF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</w:tr>
    </w:tbl>
    <w:p w:rsidR="00537EA4" w:rsidRDefault="00171FF7">
      <w:pPr>
        <w:tabs>
          <w:tab w:val="left" w:pos="6060"/>
        </w:tabs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>Table 2. Differences in the change in the water quality coefficient (</w:t>
      </w:r>
      <w:r>
        <w:rPr>
          <w:rFonts w:ascii="Times New Roman" w:hAnsi="Times New Roman"/>
          <w:i/>
          <w:sz w:val="24"/>
          <w:szCs w:val="24"/>
          <w:lang w:val="en-US"/>
        </w:rPr>
        <w:t>∆</w:t>
      </w:r>
      <w:r>
        <w:rPr>
          <w:rFonts w:ascii="Times New Roman" w:hAnsi="Times New Roman"/>
          <w:i/>
          <w:sz w:val="24"/>
          <w:szCs w:val="24"/>
          <w:lang w:val="en-US"/>
        </w:rPr>
        <w:t>WQC</w:t>
      </w:r>
      <w:r>
        <w:rPr>
          <w:rFonts w:ascii="Times New Roman" w:hAnsi="Times New Roman"/>
          <w:sz w:val="24"/>
          <w:szCs w:val="24"/>
          <w:lang w:val="en-US"/>
        </w:rPr>
        <w:t xml:space="preserve">) between the tested filters. A </w:t>
      </w:r>
      <w:r>
        <w:rPr>
          <w:rFonts w:ascii="Times New Roman" w:hAnsi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 &lt; 0.05 was considered statistically significant. </w:t>
      </w:r>
      <w:bookmarkStart w:id="0" w:name="_GoBack"/>
      <w:bookmarkEnd w:id="0"/>
    </w:p>
    <w:p w:rsidR="00537EA4" w:rsidRDefault="00537EA4"/>
    <w:sectPr w:rsidR="00537EA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F7" w:rsidRDefault="00171FF7">
      <w:pPr>
        <w:spacing w:after="0" w:line="240" w:lineRule="auto"/>
      </w:pPr>
      <w:r>
        <w:separator/>
      </w:r>
    </w:p>
  </w:endnote>
  <w:endnote w:type="continuationSeparator" w:id="0">
    <w:p w:rsidR="00171FF7" w:rsidRDefault="0017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F7" w:rsidRDefault="00171F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1FF7" w:rsidRDefault="00171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7EA4"/>
    <w:rsid w:val="00171FF7"/>
    <w:rsid w:val="00380815"/>
    <w:rsid w:val="00537EA4"/>
    <w:rsid w:val="006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2</cp:revision>
  <dcterms:created xsi:type="dcterms:W3CDTF">2020-03-10T10:43:00Z</dcterms:created>
  <dcterms:modified xsi:type="dcterms:W3CDTF">2020-03-10T10:43:00Z</dcterms:modified>
</cp:coreProperties>
</file>