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79" w:rsidRPr="00E33275" w:rsidRDefault="00141779" w:rsidP="00141779">
      <w:pPr>
        <w:pStyle w:val="MDPI41tablecaption"/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3275">
        <w:rPr>
          <w:rFonts w:ascii="Times New Roman" w:hAnsi="Times New Roman" w:cs="Times New Roman"/>
          <w:b/>
          <w:sz w:val="24"/>
          <w:szCs w:val="24"/>
        </w:rPr>
        <w:t xml:space="preserve">Table 6. </w:t>
      </w:r>
      <w:r w:rsidRPr="00E33275">
        <w:rPr>
          <w:rFonts w:ascii="Times New Roman" w:hAnsi="Times New Roman" w:cs="Times New Roman"/>
          <w:sz w:val="24"/>
          <w:szCs w:val="24"/>
          <w:shd w:val="clear" w:color="auto" w:fill="FFFFFF"/>
        </w:rPr>
        <w:t>Selected echocardiography parameters and laboratory findings in patients.</w:t>
      </w:r>
    </w:p>
    <w:tbl>
      <w:tblPr>
        <w:tblStyle w:val="TableNormal1"/>
        <w:tblW w:w="7857" w:type="dxa"/>
        <w:tblInd w:w="6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2665"/>
        <w:gridCol w:w="3507"/>
      </w:tblGrid>
      <w:tr w:rsidR="00141779" w:rsidRPr="00E33275" w:rsidTr="00177C46">
        <w:tc>
          <w:tcPr>
            <w:tcW w:w="7857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sz w:val="24"/>
                <w:szCs w:val="24"/>
              </w:rPr>
              <w:t>TTE results</w:t>
            </w:r>
          </w:p>
        </w:tc>
      </w:tr>
      <w:tr w:rsidR="00141779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Aorta [mm], 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35.0; 32.0 – 37.0</w:t>
            </w:r>
          </w:p>
        </w:tc>
      </w:tr>
      <w:tr w:rsidR="00141779" w:rsidRPr="00E33275" w:rsidTr="00177C46">
        <w:tc>
          <w:tcPr>
            <w:tcW w:w="1685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nl-NL"/>
              </w:rPr>
              <w:t>Left atrium</w:t>
            </w: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PLAX diameter [mm], 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37.0; 34.0 – 40.0</w:t>
            </w:r>
          </w:p>
        </w:tc>
      </w:tr>
      <w:tr w:rsidR="00141779" w:rsidRPr="00E33275" w:rsidTr="00177C46">
        <w:tc>
          <w:tcPr>
            <w:tcW w:w="168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LAV [ml], 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47.0; 40.0 – 56.0</w:t>
            </w:r>
          </w:p>
        </w:tc>
      </w:tr>
      <w:tr w:rsidR="00141779" w:rsidRPr="00E33275" w:rsidTr="00177C46">
        <w:tc>
          <w:tcPr>
            <w:tcW w:w="1685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LAVI [ml/m²], 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23.9; 19.5 – 30.9</w:t>
            </w:r>
          </w:p>
        </w:tc>
      </w:tr>
      <w:tr w:rsidR="00141779" w:rsidRPr="00E33275" w:rsidTr="00177C46">
        <w:tc>
          <w:tcPr>
            <w:tcW w:w="16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Right atrium</w:t>
            </w: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Area [cm</w:t>
            </w:r>
            <w:r w:rsidRPr="00E33275">
              <w:rPr>
                <w:rFonts w:ascii="Times New Roman" w:hAnsi="Times New Roman"/>
                <w:color w:val="4D5156"/>
                <w:sz w:val="24"/>
                <w:szCs w:val="24"/>
                <w:u w:color="4D5156"/>
                <w:lang w:val="en-GB"/>
              </w:rPr>
              <w:t>²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], 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13.9; 11.9 – 14.9</w:t>
            </w:r>
          </w:p>
        </w:tc>
      </w:tr>
      <w:tr w:rsidR="00141779" w:rsidRPr="00E33275" w:rsidTr="00177C46">
        <w:tc>
          <w:tcPr>
            <w:tcW w:w="16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Volume [ml], 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34.0; 27.0 – 35.0</w:t>
            </w:r>
          </w:p>
        </w:tc>
      </w:tr>
      <w:tr w:rsidR="00141779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IVSd [mm], 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10.0; 9.0 – 11.0</w:t>
            </w:r>
          </w:p>
        </w:tc>
      </w:tr>
      <w:tr w:rsidR="00141779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LVPWd [mm], 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9.0; 8.0 – 9.0</w:t>
            </w:r>
          </w:p>
        </w:tc>
      </w:tr>
      <w:tr w:rsidR="00141779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LVIDd [mm], 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48.0; 45.0 – 52.0</w:t>
            </w:r>
          </w:p>
        </w:tc>
      </w:tr>
      <w:tr w:rsidR="00141779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 xml:space="preserve">RWT,  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0.36; 0.33 – 0.40</w:t>
            </w:r>
          </w:p>
        </w:tc>
      </w:tr>
      <w:tr w:rsidR="00141779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LVMI [g/m2], 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74.7; 61.5 – 88.7</w:t>
            </w:r>
          </w:p>
        </w:tc>
      </w:tr>
      <w:tr w:rsidR="00141779" w:rsidRPr="00E33275" w:rsidTr="00177C46">
        <w:tc>
          <w:tcPr>
            <w:tcW w:w="16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Left ventricular geometry, n (%)</w:t>
            </w: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Normal geometry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51 (82.3%)</w:t>
            </w:r>
          </w:p>
        </w:tc>
      </w:tr>
      <w:tr w:rsidR="00141779" w:rsidRPr="00E33275" w:rsidTr="00177C46">
        <w:tc>
          <w:tcPr>
            <w:tcW w:w="16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nl-NL"/>
              </w:rPr>
              <w:t>Concentric hypertrophy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 (1.6%)</w:t>
            </w:r>
          </w:p>
        </w:tc>
      </w:tr>
      <w:tr w:rsidR="00141779" w:rsidRPr="00E33275" w:rsidTr="00177C46">
        <w:tc>
          <w:tcPr>
            <w:tcW w:w="16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Concentric remodelling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7 (11.3%)</w:t>
            </w:r>
          </w:p>
        </w:tc>
      </w:tr>
      <w:tr w:rsidR="00141779" w:rsidRPr="00E33275" w:rsidTr="00177C46">
        <w:tc>
          <w:tcPr>
            <w:tcW w:w="16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nl-NL"/>
              </w:rPr>
              <w:t>Eccentric hypertrophy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3 (4.8%)</w:t>
            </w:r>
          </w:p>
        </w:tc>
      </w:tr>
      <w:tr w:rsidR="00141779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Right ventricular </w:t>
            </w:r>
            <w:r w:rsidRPr="00E33275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en-GB"/>
              </w:rPr>
              <w:t xml:space="preserve">end–diastolic diameter </w:t>
            </w:r>
            <w:r w:rsidRPr="00E33275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(basal measurment in four chamber view) [mm],  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33.0; 29.0 – 36.0</w:t>
            </w:r>
          </w:p>
        </w:tc>
      </w:tr>
      <w:tr w:rsidR="00141779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Pulmonary </w:t>
            </w:r>
            <w:r w:rsidRPr="00E33275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trunk </w:t>
            </w:r>
            <w:r w:rsidRPr="00E33275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en-GB"/>
              </w:rPr>
              <w:t>diameter</w:t>
            </w:r>
            <w:r w:rsidRPr="00E33275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[mm], 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21.0; 19.0 – 21.0</w:t>
            </w:r>
          </w:p>
        </w:tc>
      </w:tr>
      <w:tr w:rsidR="00141779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lastRenderedPageBreak/>
              <w:t xml:space="preserve">Anterior wall of right ventricle [mm], 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4.0; 4.0 – 4.0</w:t>
            </w:r>
          </w:p>
        </w:tc>
      </w:tr>
      <w:tr w:rsidR="00141779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Pulmonary acceleration time ≤ 105 ms, n (%)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5 (9.1%)</w:t>
            </w:r>
          </w:p>
        </w:tc>
      </w:tr>
      <w:tr w:rsidR="00141779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TRPG (mmHg), 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17.0; 17.0 – 20.3</w:t>
            </w:r>
          </w:p>
        </w:tc>
      </w:tr>
      <w:tr w:rsidR="00141779" w:rsidRPr="00E33275" w:rsidTr="00177C46">
        <w:tc>
          <w:tcPr>
            <w:tcW w:w="16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Probability of pulmonary hypertension, n (%)</w:t>
            </w: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Low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60 (96.8%)</w:t>
            </w:r>
          </w:p>
        </w:tc>
      </w:tr>
      <w:tr w:rsidR="00141779" w:rsidRPr="00E33275" w:rsidTr="00177C46">
        <w:tc>
          <w:tcPr>
            <w:tcW w:w="16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da-DK"/>
              </w:rPr>
              <w:t>Intermediate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2 (3.2%)</w:t>
            </w:r>
          </w:p>
        </w:tc>
      </w:tr>
      <w:tr w:rsidR="00141779" w:rsidRPr="00E33275" w:rsidTr="00177C46">
        <w:tc>
          <w:tcPr>
            <w:tcW w:w="16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0 (0.00%)</w:t>
            </w:r>
          </w:p>
        </w:tc>
      </w:tr>
      <w:tr w:rsidR="00141779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 xml:space="preserve">WMSI  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1.0; 1.0 – 1.0</w:t>
            </w:r>
          </w:p>
        </w:tc>
      </w:tr>
      <w:tr w:rsidR="00141779" w:rsidRPr="00E33275" w:rsidTr="00177C46">
        <w:tc>
          <w:tcPr>
            <w:tcW w:w="16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EF (%)</w:t>
            </w: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 xml:space="preserve">Simson,  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65.0; 60.0 - 70.5</w:t>
            </w:r>
          </w:p>
        </w:tc>
      </w:tr>
      <w:tr w:rsidR="00141779" w:rsidRPr="00E33275" w:rsidTr="00177C46">
        <w:tc>
          <w:tcPr>
            <w:tcW w:w="16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 xml:space="preserve">3D,  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60.0; 57.0 – 62.0</w:t>
            </w:r>
          </w:p>
        </w:tc>
      </w:tr>
      <w:tr w:rsidR="00141779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Ventricular systolic asynchrony, n%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5 (8.1%)</w:t>
            </w:r>
          </w:p>
        </w:tc>
      </w:tr>
      <w:tr w:rsidR="00141779" w:rsidRPr="00E33275" w:rsidTr="00177C46">
        <w:tc>
          <w:tcPr>
            <w:tcW w:w="16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S</w:t>
            </w:r>
            <w:r w:rsidRPr="00E332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’ </w:t>
            </w:r>
            <w:r w:rsidRPr="00E33275">
              <w:rPr>
                <w:rFonts w:ascii="Times New Roman" w:hAnsi="Times New Roman"/>
                <w:sz w:val="24"/>
                <w:szCs w:val="24"/>
              </w:rPr>
              <w:t>(m/s)</w:t>
            </w: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 xml:space="preserve">septum,  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0.08; 0.07 – 0.08</w:t>
            </w:r>
          </w:p>
        </w:tc>
      </w:tr>
      <w:tr w:rsidR="00141779" w:rsidRPr="00E33275" w:rsidTr="00177C46">
        <w:tc>
          <w:tcPr>
            <w:tcW w:w="16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 xml:space="preserve">lateral  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0.08; 0.07 – 0.10</w:t>
            </w:r>
          </w:p>
        </w:tc>
      </w:tr>
      <w:tr w:rsidR="00141779" w:rsidRPr="00E33275" w:rsidTr="00177C46">
        <w:tc>
          <w:tcPr>
            <w:tcW w:w="1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Normal diastolic function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44 (71.0%)</w:t>
            </w:r>
          </w:p>
        </w:tc>
      </w:tr>
      <w:tr w:rsidR="00141779" w:rsidRPr="00E33275" w:rsidTr="00177C46">
        <w:tc>
          <w:tcPr>
            <w:tcW w:w="16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Diastolic dysfunction, n (%)</w:t>
            </w:r>
          </w:p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Relaxation dysfunction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18 (29.0%)</w:t>
            </w:r>
          </w:p>
        </w:tc>
      </w:tr>
      <w:tr w:rsidR="00141779" w:rsidRPr="00E33275" w:rsidTr="00177C46">
        <w:tc>
          <w:tcPr>
            <w:tcW w:w="16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color w:val="212121"/>
                <w:sz w:val="24"/>
                <w:szCs w:val="24"/>
                <w:u w:color="212121"/>
              </w:rPr>
              <w:t>Pseudonormal mitral inflow pattern</w:t>
            </w:r>
          </w:p>
        </w:tc>
        <w:tc>
          <w:tcPr>
            <w:tcW w:w="35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0 (0.0%)</w:t>
            </w:r>
          </w:p>
        </w:tc>
      </w:tr>
      <w:tr w:rsidR="00141779" w:rsidRPr="00E33275" w:rsidTr="00177C46">
        <w:tc>
          <w:tcPr>
            <w:tcW w:w="16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color w:val="212121"/>
                <w:sz w:val="24"/>
                <w:szCs w:val="24"/>
                <w:u w:color="212121"/>
              </w:rPr>
              <w:t>Restrictive mitral inflow pattern</w:t>
            </w:r>
          </w:p>
        </w:tc>
        <w:tc>
          <w:tcPr>
            <w:tcW w:w="35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0 (0.0%)</w:t>
            </w:r>
          </w:p>
        </w:tc>
      </w:tr>
      <w:tr w:rsidR="00141779" w:rsidRPr="00E33275" w:rsidTr="00177C46">
        <w:tc>
          <w:tcPr>
            <w:tcW w:w="16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 xml:space="preserve">Pericardial effusion, </w:t>
            </w:r>
            <w:r w:rsidRPr="00E33275">
              <w:rPr>
                <w:rFonts w:ascii="Times New Roman" w:hAnsi="Times New Roman"/>
                <w:sz w:val="24"/>
                <w:szCs w:val="24"/>
              </w:rPr>
              <w:t>n (%)</w:t>
            </w: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Without</w:t>
            </w:r>
          </w:p>
        </w:tc>
        <w:tc>
          <w:tcPr>
            <w:tcW w:w="35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37 (59.7%)</w:t>
            </w:r>
          </w:p>
        </w:tc>
      </w:tr>
      <w:tr w:rsidR="00141779" w:rsidRPr="00E33275" w:rsidTr="00177C46">
        <w:tc>
          <w:tcPr>
            <w:tcW w:w="16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&lt;1 cm</w:t>
            </w:r>
          </w:p>
        </w:tc>
        <w:tc>
          <w:tcPr>
            <w:tcW w:w="35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25 (40.3%)</w:t>
            </w:r>
          </w:p>
        </w:tc>
      </w:tr>
      <w:tr w:rsidR="00141779" w:rsidRPr="00E33275" w:rsidTr="00177C46">
        <w:tc>
          <w:tcPr>
            <w:tcW w:w="16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 xml:space="preserve">&gt;1.0 </w:t>
            </w:r>
          </w:p>
        </w:tc>
        <w:tc>
          <w:tcPr>
            <w:tcW w:w="35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0 (0.0%)</w:t>
            </w:r>
          </w:p>
        </w:tc>
      </w:tr>
      <w:tr w:rsidR="00141779" w:rsidRPr="00E33275" w:rsidTr="00177C46">
        <w:tc>
          <w:tcPr>
            <w:tcW w:w="4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HFpEF, n (%)</w:t>
            </w:r>
          </w:p>
        </w:tc>
        <w:tc>
          <w:tcPr>
            <w:tcW w:w="35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5 (8.1%)</w:t>
            </w:r>
          </w:p>
        </w:tc>
      </w:tr>
      <w:tr w:rsidR="00141779" w:rsidRPr="00E33275" w:rsidTr="00177C46">
        <w:tc>
          <w:tcPr>
            <w:tcW w:w="7857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Laboratory tests</w:t>
            </w:r>
          </w:p>
        </w:tc>
      </w:tr>
      <w:tr w:rsidR="00141779" w:rsidRPr="00E33275" w:rsidTr="00177C46">
        <w:trPr>
          <w:trHeight w:val="622"/>
        </w:trPr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CKMB [U/l, N &lt; 25},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15.5; 13.0 – 19.0</w:t>
            </w:r>
          </w:p>
        </w:tc>
      </w:tr>
      <w:tr w:rsidR="00141779" w:rsidRPr="00E33275" w:rsidTr="00177C46">
        <w:trPr>
          <w:trHeight w:val="35"/>
        </w:trPr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Upper limit of CKMB norm, n (%)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6 (9.7 %)</w:t>
            </w:r>
          </w:p>
        </w:tc>
      </w:tr>
      <w:tr w:rsidR="00141779" w:rsidRPr="00E33275" w:rsidTr="00177C46">
        <w:trPr>
          <w:trHeight w:val="334"/>
        </w:trPr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TnT hs [ug/l, N &lt; 0,014], 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0.003; 0.001 – 0.005</w:t>
            </w:r>
          </w:p>
        </w:tc>
      </w:tr>
      <w:tr w:rsidR="00141779" w:rsidRPr="00E33275" w:rsidTr="00177C46"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Upper limit of TnT norm, n (%)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3 (4.8 %)</w:t>
            </w:r>
          </w:p>
        </w:tc>
      </w:tr>
      <w:tr w:rsidR="00141779" w:rsidRPr="00E33275" w:rsidTr="00177C46">
        <w:trPr>
          <w:trHeight w:val="323"/>
        </w:trPr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NTproBNP [pg/ml, N &lt; 125] 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45.2; 20.5 – 75.3</w:t>
            </w:r>
          </w:p>
        </w:tc>
      </w:tr>
      <w:tr w:rsidR="00141779" w:rsidRPr="00E33275" w:rsidTr="00177C46"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Upper limit of NTproBNP norm, n (%)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79" w:rsidRPr="00E33275" w:rsidRDefault="00141779" w:rsidP="00177C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7 (11.3 %)</w:t>
            </w:r>
          </w:p>
        </w:tc>
      </w:tr>
    </w:tbl>
    <w:p w:rsidR="00141779" w:rsidRPr="00E33275" w:rsidRDefault="00141779" w:rsidP="00141779">
      <w:pPr>
        <w:spacing w:line="360" w:lineRule="auto"/>
        <w:rPr>
          <w:rFonts w:ascii="Times New Roman" w:hAnsi="Times New Roman"/>
          <w:sz w:val="24"/>
          <w:szCs w:val="24"/>
        </w:rPr>
      </w:pPr>
      <w:r w:rsidRPr="00E33275">
        <w:rPr>
          <w:rFonts w:ascii="Times New Roman" w:hAnsi="Times New Roman"/>
          <w:sz w:val="24"/>
          <w:szCs w:val="24"/>
        </w:rPr>
        <w:t>Legend: CKMB – c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>reatine kinase isoenzyme MB</w:t>
      </w:r>
      <w:r w:rsidRPr="00E33275">
        <w:rPr>
          <w:rFonts w:ascii="Times New Roman" w:hAnsi="Times New Roman"/>
          <w:sz w:val="24"/>
          <w:szCs w:val="24"/>
        </w:rPr>
        <w:t xml:space="preserve">, TTE – 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>transthoracic echocardiography</w:t>
      </w:r>
      <w:r w:rsidRPr="00E33275">
        <w:rPr>
          <w:rFonts w:ascii="Times New Roman" w:hAnsi="Times New Roman"/>
          <w:sz w:val="24"/>
          <w:szCs w:val="24"/>
        </w:rPr>
        <w:t>, EF –</w:t>
      </w:r>
      <w:r w:rsidRPr="00E3327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3275">
        <w:rPr>
          <w:rFonts w:ascii="Times New Roman" w:hAnsi="Times New Roman"/>
          <w:sz w:val="24"/>
          <w:szCs w:val="24"/>
        </w:rPr>
        <w:t xml:space="preserve">ejection fraction, HFpEF – 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>heart failure with preserved ejection fraction,</w:t>
      </w:r>
      <w:r w:rsidRPr="00E33275">
        <w:rPr>
          <w:rFonts w:ascii="Times New Roman" w:hAnsi="Times New Roman"/>
          <w:sz w:val="24"/>
          <w:szCs w:val="24"/>
        </w:rPr>
        <w:t xml:space="preserve"> IVSd – 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>interventricular septum thickness in diastole</w:t>
      </w:r>
      <w:r w:rsidRPr="00E33275">
        <w:rPr>
          <w:rFonts w:ascii="Times New Roman" w:hAnsi="Times New Roman"/>
          <w:sz w:val="24"/>
          <w:szCs w:val="24"/>
        </w:rPr>
        <w:t xml:space="preserve">, LAV – </w:t>
      </w:r>
      <w:r w:rsidRPr="00E33275">
        <w:rPr>
          <w:rFonts w:ascii="Times New Roman" w:hAnsi="Times New Roman"/>
          <w:sz w:val="24"/>
          <w:szCs w:val="24"/>
          <w:lang w:val="nl-NL"/>
        </w:rPr>
        <w:t xml:space="preserve">left atrium volume; LAVI </w:t>
      </w:r>
      <w:r w:rsidRPr="00E33275">
        <w:rPr>
          <w:rFonts w:ascii="Times New Roman" w:hAnsi="Times New Roman"/>
          <w:sz w:val="24"/>
          <w:szCs w:val="24"/>
        </w:rPr>
        <w:t xml:space="preserve">– </w:t>
      </w:r>
      <w:r w:rsidRPr="00E33275">
        <w:rPr>
          <w:rFonts w:ascii="Times New Roman" w:hAnsi="Times New Roman"/>
          <w:sz w:val="24"/>
          <w:szCs w:val="24"/>
          <w:lang w:val="nl-NL"/>
        </w:rPr>
        <w:t xml:space="preserve">left atrial volume index, LVIDd </w:t>
      </w:r>
      <w:r w:rsidRPr="00E33275">
        <w:rPr>
          <w:rFonts w:ascii="Times New Roman" w:hAnsi="Times New Roman"/>
          <w:sz w:val="24"/>
          <w:szCs w:val="24"/>
        </w:rPr>
        <w:t xml:space="preserve">– 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 xml:space="preserve">left ventricular internal end–diastolic diameter, </w:t>
      </w:r>
      <w:r w:rsidRPr="00E33275">
        <w:rPr>
          <w:rFonts w:ascii="Times New Roman" w:hAnsi="Times New Roman"/>
          <w:sz w:val="24"/>
          <w:szCs w:val="24"/>
        </w:rPr>
        <w:t>LVMI – left ventricular mass index,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 xml:space="preserve"> LVPWd – left ventricular posterior wall thickness in diastole, </w:t>
      </w:r>
      <w:r w:rsidRPr="00E33275">
        <w:rPr>
          <w:rFonts w:ascii="Times New Roman" w:hAnsi="Times New Roman"/>
          <w:sz w:val="24"/>
          <w:szCs w:val="24"/>
        </w:rPr>
        <w:t xml:space="preserve">Me – median, n – number of patients, NT–proBNP – 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>NT</w:t>
      </w:r>
      <w:r w:rsidRPr="00E33275">
        <w:rPr>
          <w:rFonts w:ascii="Times New Roman" w:hAnsi="Times New Roman"/>
          <w:sz w:val="24"/>
          <w:szCs w:val="24"/>
        </w:rPr>
        <w:t>–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>proB</w:t>
      </w:r>
      <w:r w:rsidRPr="00E33275">
        <w:rPr>
          <w:rFonts w:ascii="Times New Roman" w:hAnsi="Times New Roman"/>
          <w:sz w:val="24"/>
          <w:szCs w:val="24"/>
        </w:rPr>
        <w:t>–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>type Natriuretic Peptide,</w:t>
      </w:r>
      <w:r w:rsidRPr="00E33275">
        <w:rPr>
          <w:rFonts w:ascii="Times New Roman" w:hAnsi="Times New Roman"/>
          <w:sz w:val="24"/>
          <w:szCs w:val="24"/>
        </w:rPr>
        <w:t xml:space="preserve"> p – statistical significance, PLAX – parasternal long axis; RWT – 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>relative wall thickness, s</w:t>
      </w:r>
      <w:r w:rsidRPr="00E33275"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’ – 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 xml:space="preserve">peak systolic annular velocity, </w:t>
      </w:r>
      <w:r w:rsidRPr="00E33275">
        <w:rPr>
          <w:rFonts w:ascii="Times New Roman" w:hAnsi="Times New Roman"/>
          <w:sz w:val="24"/>
          <w:szCs w:val="24"/>
        </w:rPr>
        <w:t>TnT–hs –</w:t>
      </w:r>
      <w:r w:rsidRPr="00E3327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3275">
        <w:rPr>
          <w:rFonts w:ascii="Times New Roman" w:hAnsi="Times New Roman"/>
          <w:sz w:val="24"/>
          <w:szCs w:val="24"/>
        </w:rPr>
        <w:t>troponin t–high sensitive,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 xml:space="preserve"> TRPG – tricuspid regurgitation peak gradient, </w:t>
      </w:r>
      <w:r w:rsidRPr="00E33275">
        <w:rPr>
          <w:rFonts w:ascii="Times New Roman" w:hAnsi="Times New Roman"/>
          <w:sz w:val="24"/>
          <w:szCs w:val="24"/>
        </w:rPr>
        <w:t>WMSI — wall motion score index.</w:t>
      </w:r>
    </w:p>
    <w:p w:rsidR="002303D6" w:rsidRDefault="002303D6">
      <w:bookmarkStart w:id="0" w:name="_GoBack"/>
      <w:bookmarkEnd w:id="0"/>
    </w:p>
    <w:sectPr w:rsidR="0023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79"/>
    <w:rsid w:val="00141779"/>
    <w:rsid w:val="0023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779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141779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customStyle="1" w:styleId="TableNormal1">
    <w:name w:val="Table Normal1"/>
    <w:rsid w:val="001417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779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141779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customStyle="1" w:styleId="TableNormal1">
    <w:name w:val="Table Normal1"/>
    <w:rsid w:val="001417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Wojtek</cp:lastModifiedBy>
  <cp:revision>1</cp:revision>
  <dcterms:created xsi:type="dcterms:W3CDTF">2023-11-16T21:35:00Z</dcterms:created>
  <dcterms:modified xsi:type="dcterms:W3CDTF">2023-11-16T21:36:00Z</dcterms:modified>
</cp:coreProperties>
</file>