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49DF" w14:textId="2B25C5D0" w:rsidR="00BD664C" w:rsidRPr="00AC3D53" w:rsidRDefault="007D1F28">
      <w:pPr>
        <w:rPr>
          <w:rFonts w:ascii="Times New Roman" w:hAnsi="Times New Roman" w:cs="Times New Roman"/>
          <w:sz w:val="24"/>
          <w:szCs w:val="24"/>
        </w:rPr>
      </w:pPr>
      <w:r w:rsidRPr="00AC3D53">
        <w:rPr>
          <w:rFonts w:ascii="Times New Roman" w:hAnsi="Times New Roman" w:cs="Times New Roman"/>
          <w:sz w:val="24"/>
          <w:szCs w:val="24"/>
        </w:rPr>
        <w:t>Table 2 The most common drugs used in out-patient inhalational therapy currently available in Poland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1669"/>
        <w:gridCol w:w="1684"/>
        <w:gridCol w:w="2597"/>
        <w:gridCol w:w="1496"/>
      </w:tblGrid>
      <w:tr w:rsidR="00AC3D53" w:rsidRPr="004A6EC4" w14:paraId="150925E7" w14:textId="77777777" w:rsidTr="007E1A17">
        <w:tc>
          <w:tcPr>
            <w:tcW w:w="1509" w:type="dxa"/>
          </w:tcPr>
          <w:p w14:paraId="3457344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Therapeutic effect obtained (local/general)</w:t>
            </w:r>
          </w:p>
        </w:tc>
        <w:tc>
          <w:tcPr>
            <w:tcW w:w="1768" w:type="dxa"/>
          </w:tcPr>
          <w:p w14:paraId="107E99B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Mechanism and place of therapeutic action</w:t>
            </w:r>
          </w:p>
        </w:tc>
        <w:tc>
          <w:tcPr>
            <w:tcW w:w="1420" w:type="dxa"/>
          </w:tcPr>
          <w:p w14:paraId="63DB9AE1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Drug class</w:t>
            </w:r>
          </w:p>
        </w:tc>
        <w:tc>
          <w:tcPr>
            <w:tcW w:w="2961" w:type="dxa"/>
          </w:tcPr>
          <w:p w14:paraId="7AD199A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Drugs available in Poland</w:t>
            </w:r>
          </w:p>
        </w:tc>
        <w:tc>
          <w:tcPr>
            <w:tcW w:w="1404" w:type="dxa"/>
          </w:tcPr>
          <w:p w14:paraId="5601904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Formulation</w:t>
            </w:r>
          </w:p>
        </w:tc>
      </w:tr>
      <w:tr w:rsidR="00AC3D53" w:rsidRPr="004A6EC4" w14:paraId="5063D4E3" w14:textId="77777777" w:rsidTr="007E1A17">
        <w:trPr>
          <w:trHeight w:val="523"/>
        </w:trPr>
        <w:tc>
          <w:tcPr>
            <w:tcW w:w="1509" w:type="dxa"/>
            <w:vMerge w:val="restart"/>
          </w:tcPr>
          <w:p w14:paraId="1AFFB92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</w:p>
        </w:tc>
        <w:tc>
          <w:tcPr>
            <w:tcW w:w="1768" w:type="dxa"/>
            <w:vMerge w:val="restart"/>
          </w:tcPr>
          <w:p w14:paraId="5F6FDE4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β-2-adrenorecaptor stimulation in  airways</w:t>
            </w:r>
          </w:p>
          <w:p w14:paraId="61AEDE9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0C9F66A3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SABAs: </w:t>
            </w:r>
          </w:p>
          <w:p w14:paraId="5A312BC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2B68F305" w14:textId="77777777" w:rsidR="00AC3D53" w:rsidRPr="004A6EC4" w:rsidRDefault="00AC3D53" w:rsidP="00AC3D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Fenoterol hydrobromide</w:t>
            </w:r>
          </w:p>
        </w:tc>
        <w:tc>
          <w:tcPr>
            <w:tcW w:w="1404" w:type="dxa"/>
          </w:tcPr>
          <w:p w14:paraId="743FC11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</w:p>
          <w:p w14:paraId="4CE0352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53" w:rsidRPr="004A6EC4" w14:paraId="451BCFE3" w14:textId="77777777" w:rsidTr="007E1A17">
        <w:trPr>
          <w:trHeight w:val="1074"/>
        </w:trPr>
        <w:tc>
          <w:tcPr>
            <w:tcW w:w="1509" w:type="dxa"/>
            <w:vMerge/>
            <w:tcBorders>
              <w:bottom w:val="single" w:sz="4" w:space="0" w:color="auto"/>
            </w:tcBorders>
          </w:tcPr>
          <w:p w14:paraId="20EAD96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14:paraId="6CA28B6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32CA9921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21614F25" w14:textId="77777777" w:rsidR="00AC3D53" w:rsidRPr="004A6EC4" w:rsidRDefault="00AC3D53" w:rsidP="00AC3D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Salbutamol (</w:t>
            </w: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Albuterol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) sulphate</w:t>
            </w:r>
          </w:p>
          <w:p w14:paraId="2D26153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2908792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powder, nebulisation solution</w:t>
            </w:r>
          </w:p>
        </w:tc>
      </w:tr>
      <w:tr w:rsidR="00AC3D53" w:rsidRPr="004A6EC4" w14:paraId="6307307D" w14:textId="77777777" w:rsidTr="007E1A17">
        <w:trPr>
          <w:trHeight w:val="432"/>
        </w:trPr>
        <w:tc>
          <w:tcPr>
            <w:tcW w:w="1509" w:type="dxa"/>
            <w:vMerge/>
          </w:tcPr>
          <w:p w14:paraId="57031CB1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2D709B5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5404987F" w14:textId="77777777" w:rsidR="00AC3D53" w:rsidRPr="004A6EC4" w:rsidRDefault="00AC3D53" w:rsidP="007E1A1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LABAs:</w:t>
            </w:r>
          </w:p>
          <w:p w14:paraId="4F5B20F2" w14:textId="77777777" w:rsidR="00AC3D53" w:rsidRPr="004A6EC4" w:rsidRDefault="00AC3D53" w:rsidP="007E1A1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760BB176" w14:textId="77777777" w:rsidR="00AC3D53" w:rsidRPr="004A6EC4" w:rsidRDefault="00AC3D53" w:rsidP="00AC3D5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Formoterol (</w:t>
            </w: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Eformoterol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) fumarate dihydrate,</w:t>
            </w:r>
          </w:p>
        </w:tc>
        <w:tc>
          <w:tcPr>
            <w:tcW w:w="1404" w:type="dxa"/>
          </w:tcPr>
          <w:p w14:paraId="39A3FBF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</w:tc>
      </w:tr>
      <w:tr w:rsidR="00AC3D53" w:rsidRPr="004A6EC4" w14:paraId="58DFEFDE" w14:textId="77777777" w:rsidTr="007E1A17">
        <w:trPr>
          <w:trHeight w:val="432"/>
        </w:trPr>
        <w:tc>
          <w:tcPr>
            <w:tcW w:w="1509" w:type="dxa"/>
            <w:vMerge/>
          </w:tcPr>
          <w:p w14:paraId="25DC16D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0765BB8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4D8206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5260F580" w14:textId="77777777" w:rsidR="00AC3D53" w:rsidRPr="004A6EC4" w:rsidRDefault="00AC3D53" w:rsidP="00AC3D5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Salmeterol</w:t>
            </w:r>
          </w:p>
        </w:tc>
        <w:tc>
          <w:tcPr>
            <w:tcW w:w="1404" w:type="dxa"/>
          </w:tcPr>
          <w:p w14:paraId="6CB70BA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  <w:p w14:paraId="45473C4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D53" w:rsidRPr="004A6EC4" w14:paraId="45D061A8" w14:textId="77777777" w:rsidTr="007E1A17">
        <w:trPr>
          <w:trHeight w:val="116"/>
        </w:trPr>
        <w:tc>
          <w:tcPr>
            <w:tcW w:w="1509" w:type="dxa"/>
            <w:vMerge/>
          </w:tcPr>
          <w:p w14:paraId="2201F87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40A56E0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57BE8D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Ultra-LABAs: </w:t>
            </w:r>
          </w:p>
        </w:tc>
        <w:tc>
          <w:tcPr>
            <w:tcW w:w="2961" w:type="dxa"/>
          </w:tcPr>
          <w:p w14:paraId="1DA0BDE7" w14:textId="77777777" w:rsidR="00AC3D53" w:rsidRPr="004A6EC4" w:rsidRDefault="00AC3D53" w:rsidP="00AC3D53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Indacaterol</w:t>
            </w:r>
          </w:p>
          <w:p w14:paraId="3AA1FE11" w14:textId="77777777" w:rsidR="00AC3D53" w:rsidRPr="004A6EC4" w:rsidRDefault="00AC3D53" w:rsidP="00AC3D53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Ondacaterol</w:t>
            </w:r>
            <w:proofErr w:type="spellEnd"/>
          </w:p>
          <w:p w14:paraId="739CA006" w14:textId="77777777" w:rsidR="00AC3D53" w:rsidRPr="004A6EC4" w:rsidRDefault="00AC3D53" w:rsidP="00AC3D53">
            <w:pPr>
              <w:pStyle w:val="Akapitzlist"/>
              <w:numPr>
                <w:ilvl w:val="0"/>
                <w:numId w:val="2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Vilanterol</w:t>
            </w:r>
          </w:p>
        </w:tc>
        <w:tc>
          <w:tcPr>
            <w:tcW w:w="1404" w:type="dxa"/>
          </w:tcPr>
          <w:p w14:paraId="5AB3FBD1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Currently only in compound formulations</w:t>
            </w:r>
          </w:p>
        </w:tc>
      </w:tr>
      <w:tr w:rsidR="00AC3D53" w:rsidRPr="004A6EC4" w14:paraId="1FB2003A" w14:textId="77777777" w:rsidTr="007E1A17">
        <w:trPr>
          <w:trHeight w:val="192"/>
        </w:trPr>
        <w:tc>
          <w:tcPr>
            <w:tcW w:w="1509" w:type="dxa"/>
            <w:vMerge/>
          </w:tcPr>
          <w:p w14:paraId="663F56F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14:paraId="26F892B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M3 cholinergic receptor antagonism in airways</w:t>
            </w:r>
          </w:p>
          <w:p w14:paraId="2920F41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040AAA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SAMAs</w:t>
            </w:r>
          </w:p>
        </w:tc>
        <w:tc>
          <w:tcPr>
            <w:tcW w:w="2961" w:type="dxa"/>
          </w:tcPr>
          <w:p w14:paraId="7BDFF7D9" w14:textId="77777777" w:rsidR="00AC3D53" w:rsidRPr="004A6EC4" w:rsidRDefault="00AC3D53" w:rsidP="00AC3D53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Ipratropium bromide,</w:t>
            </w:r>
          </w:p>
        </w:tc>
        <w:tc>
          <w:tcPr>
            <w:tcW w:w="1404" w:type="dxa"/>
          </w:tcPr>
          <w:p w14:paraId="5A3433B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nebulisation solution</w:t>
            </w:r>
          </w:p>
        </w:tc>
      </w:tr>
      <w:tr w:rsidR="00AC3D53" w:rsidRPr="004A6EC4" w14:paraId="2AA4291B" w14:textId="77777777" w:rsidTr="007E1A17">
        <w:trPr>
          <w:trHeight w:val="1086"/>
        </w:trPr>
        <w:tc>
          <w:tcPr>
            <w:tcW w:w="1509" w:type="dxa"/>
            <w:vMerge/>
          </w:tcPr>
          <w:p w14:paraId="0ABF82B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70078C6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6CA28CBB" w14:textId="77777777" w:rsidR="00AC3D53" w:rsidRPr="004A6EC4" w:rsidRDefault="00AC3D53" w:rsidP="007E1A17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LAMAs: </w:t>
            </w:r>
          </w:p>
          <w:p w14:paraId="32FDD40D" w14:textId="77777777" w:rsidR="00AC3D53" w:rsidRPr="004A6EC4" w:rsidRDefault="00AC3D53" w:rsidP="007E1A1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4EBCC2C6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Glycopyrronium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(Glycopyrrolate) bromide</w:t>
            </w:r>
          </w:p>
          <w:p w14:paraId="3A890DC8" w14:textId="77777777" w:rsidR="00AC3D53" w:rsidRPr="004A6EC4" w:rsidRDefault="00AC3D53" w:rsidP="007E1A1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6E2820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</w:tc>
      </w:tr>
      <w:tr w:rsidR="00AC3D53" w:rsidRPr="004A6EC4" w14:paraId="6EF353FE" w14:textId="77777777" w:rsidTr="007E1A17">
        <w:trPr>
          <w:trHeight w:val="332"/>
        </w:trPr>
        <w:tc>
          <w:tcPr>
            <w:tcW w:w="1509" w:type="dxa"/>
            <w:vMerge/>
          </w:tcPr>
          <w:p w14:paraId="76C9B85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33B2B388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99E4A0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788B2F1B" w14:textId="77777777" w:rsidR="00AC3D53" w:rsidRPr="004A6EC4" w:rsidRDefault="00AC3D53" w:rsidP="00AC3D53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Tiotropium bromide,</w:t>
            </w:r>
          </w:p>
        </w:tc>
        <w:tc>
          <w:tcPr>
            <w:tcW w:w="1404" w:type="dxa"/>
          </w:tcPr>
          <w:p w14:paraId="0E9B17F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</w:tc>
      </w:tr>
      <w:tr w:rsidR="00AC3D53" w:rsidRPr="004A6EC4" w14:paraId="530EE709" w14:textId="77777777" w:rsidTr="007E1A17">
        <w:trPr>
          <w:trHeight w:val="332"/>
        </w:trPr>
        <w:tc>
          <w:tcPr>
            <w:tcW w:w="1509" w:type="dxa"/>
            <w:vMerge/>
          </w:tcPr>
          <w:p w14:paraId="07EA1B6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3B29257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349010A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15DC24F3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Umeclidinium bromide</w:t>
            </w:r>
          </w:p>
        </w:tc>
        <w:tc>
          <w:tcPr>
            <w:tcW w:w="1404" w:type="dxa"/>
          </w:tcPr>
          <w:p w14:paraId="398233E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Dry powder</w:t>
            </w:r>
          </w:p>
        </w:tc>
      </w:tr>
      <w:tr w:rsidR="00AC3D53" w:rsidRPr="004A6EC4" w14:paraId="6726C64F" w14:textId="77777777" w:rsidTr="007E1A17">
        <w:trPr>
          <w:trHeight w:val="183"/>
        </w:trPr>
        <w:tc>
          <w:tcPr>
            <w:tcW w:w="1509" w:type="dxa"/>
            <w:vMerge/>
          </w:tcPr>
          <w:p w14:paraId="7DC2193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</w:tcPr>
          <w:p w14:paraId="1A4F1241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Anti-inflammatory action in airways</w:t>
            </w:r>
          </w:p>
          <w:p w14:paraId="667BFA0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3D3434D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961" w:type="dxa"/>
          </w:tcPr>
          <w:p w14:paraId="16DBE277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Beclometasone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dipropiate</w:t>
            </w:r>
            <w:proofErr w:type="spellEnd"/>
          </w:p>
        </w:tc>
        <w:tc>
          <w:tcPr>
            <w:tcW w:w="1404" w:type="dxa"/>
          </w:tcPr>
          <w:p w14:paraId="0C8BB83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</w:p>
        </w:tc>
      </w:tr>
      <w:tr w:rsidR="00AC3D53" w:rsidRPr="004A6EC4" w14:paraId="533A11F7" w14:textId="77777777" w:rsidTr="007E1A17">
        <w:trPr>
          <w:trHeight w:val="182"/>
        </w:trPr>
        <w:tc>
          <w:tcPr>
            <w:tcW w:w="1509" w:type="dxa"/>
            <w:vMerge/>
          </w:tcPr>
          <w:p w14:paraId="5592A49B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75C1BB5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243C6A5F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3CC984DF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Budesonide</w:t>
            </w:r>
          </w:p>
        </w:tc>
        <w:tc>
          <w:tcPr>
            <w:tcW w:w="1404" w:type="dxa"/>
          </w:tcPr>
          <w:p w14:paraId="19FB27F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Dry powder, nebulisation solution</w:t>
            </w:r>
          </w:p>
        </w:tc>
      </w:tr>
      <w:tr w:rsidR="00AC3D53" w:rsidRPr="004A6EC4" w14:paraId="639C71CB" w14:textId="77777777" w:rsidTr="007E1A17">
        <w:trPr>
          <w:trHeight w:val="182"/>
        </w:trPr>
        <w:tc>
          <w:tcPr>
            <w:tcW w:w="1509" w:type="dxa"/>
            <w:vMerge/>
          </w:tcPr>
          <w:p w14:paraId="75D010A3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4A1B2A3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0F3024BB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44FDC0BF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Fluticasone</w:t>
            </w:r>
          </w:p>
        </w:tc>
        <w:tc>
          <w:tcPr>
            <w:tcW w:w="1404" w:type="dxa"/>
          </w:tcPr>
          <w:p w14:paraId="55D83CA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Currently only in compound formulations</w:t>
            </w:r>
          </w:p>
        </w:tc>
      </w:tr>
      <w:tr w:rsidR="00AC3D53" w:rsidRPr="004A6EC4" w14:paraId="0226D7A1" w14:textId="77777777" w:rsidTr="007E1A17">
        <w:trPr>
          <w:trHeight w:val="182"/>
        </w:trPr>
        <w:tc>
          <w:tcPr>
            <w:tcW w:w="1509" w:type="dxa"/>
            <w:vMerge/>
          </w:tcPr>
          <w:p w14:paraId="03C65463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6AA0130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A081007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425B8D65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Ciclesonide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4" w:type="dxa"/>
          </w:tcPr>
          <w:p w14:paraId="4D4C460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</w:p>
        </w:tc>
      </w:tr>
      <w:tr w:rsidR="00AC3D53" w:rsidRPr="004A6EC4" w14:paraId="37B252E5" w14:textId="77777777" w:rsidTr="007E1A17">
        <w:trPr>
          <w:trHeight w:val="182"/>
        </w:trPr>
        <w:tc>
          <w:tcPr>
            <w:tcW w:w="1509" w:type="dxa"/>
            <w:vMerge/>
          </w:tcPr>
          <w:p w14:paraId="272AFC9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372973D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4C4EE6E9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09FD5BA1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Mometasone furoate</w:t>
            </w:r>
          </w:p>
        </w:tc>
        <w:tc>
          <w:tcPr>
            <w:tcW w:w="1404" w:type="dxa"/>
          </w:tcPr>
          <w:p w14:paraId="57B0E0F1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Currently only in compound formulations</w:t>
            </w:r>
          </w:p>
        </w:tc>
      </w:tr>
      <w:tr w:rsidR="00AC3D53" w:rsidRPr="004A6EC4" w14:paraId="36EE3E72" w14:textId="77777777" w:rsidTr="007E1A17">
        <w:trPr>
          <w:trHeight w:val="594"/>
        </w:trPr>
        <w:tc>
          <w:tcPr>
            <w:tcW w:w="1509" w:type="dxa"/>
            <w:vMerge/>
            <w:tcBorders>
              <w:bottom w:val="single" w:sz="4" w:space="0" w:color="auto"/>
            </w:tcBorders>
          </w:tcPr>
          <w:p w14:paraId="4F22F0C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 w:val="restart"/>
            <w:tcBorders>
              <w:bottom w:val="single" w:sz="4" w:space="0" w:color="auto"/>
            </w:tcBorders>
          </w:tcPr>
          <w:p w14:paraId="0A7B2CF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Mixed -compound formulations – in airways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14:paraId="32784463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LABA/IC</w:t>
            </w:r>
          </w:p>
          <w:p w14:paraId="4AE46933" w14:textId="77777777" w:rsidR="00AC3D53" w:rsidRPr="004A6EC4" w:rsidRDefault="00AC3D53" w:rsidP="007E1A1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9E32" w14:textId="77777777" w:rsidR="00AC3D53" w:rsidRPr="004A6EC4" w:rsidRDefault="00AC3D53" w:rsidP="007E1A17">
            <w:pPr>
              <w:pStyle w:val="Akapitzlist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</w:tcPr>
          <w:p w14:paraId="4155C7BE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Beclomethasone + Formoterol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12DCAD3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</w:tc>
      </w:tr>
      <w:tr w:rsidR="00AC3D53" w:rsidRPr="004A6EC4" w14:paraId="6D1A1CF9" w14:textId="77777777" w:rsidTr="007E1A17">
        <w:trPr>
          <w:trHeight w:val="286"/>
        </w:trPr>
        <w:tc>
          <w:tcPr>
            <w:tcW w:w="1509" w:type="dxa"/>
            <w:vMerge/>
          </w:tcPr>
          <w:p w14:paraId="6CDE73F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2D14327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AE191D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3AA4DA4B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Budesonide + Formoterol</w:t>
            </w:r>
          </w:p>
        </w:tc>
        <w:tc>
          <w:tcPr>
            <w:tcW w:w="1404" w:type="dxa"/>
          </w:tcPr>
          <w:p w14:paraId="61574C61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</w:tc>
      </w:tr>
      <w:tr w:rsidR="00AC3D53" w:rsidRPr="004A6EC4" w14:paraId="569E0D45" w14:textId="77777777" w:rsidTr="007E1A17">
        <w:trPr>
          <w:trHeight w:val="286"/>
        </w:trPr>
        <w:tc>
          <w:tcPr>
            <w:tcW w:w="1509" w:type="dxa"/>
            <w:vMerge/>
          </w:tcPr>
          <w:p w14:paraId="1DD6605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443AA20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1866B7C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37A4B026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Fluticasone propionate + Salmeterol</w:t>
            </w:r>
          </w:p>
          <w:p w14:paraId="4406626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3F9863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</w:tc>
      </w:tr>
      <w:tr w:rsidR="00AC3D53" w:rsidRPr="004A6EC4" w14:paraId="53318007" w14:textId="77777777" w:rsidTr="007E1A17">
        <w:trPr>
          <w:trHeight w:val="286"/>
        </w:trPr>
        <w:tc>
          <w:tcPr>
            <w:tcW w:w="1509" w:type="dxa"/>
            <w:vMerge/>
          </w:tcPr>
          <w:p w14:paraId="086FF97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4AC3200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AB1854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Ultra-LABA/IC</w:t>
            </w:r>
          </w:p>
          <w:p w14:paraId="4753374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5E7D99DB" w14:textId="77777777" w:rsidR="00AC3D53" w:rsidRPr="004A6EC4" w:rsidRDefault="00AC3D53" w:rsidP="00AC3D53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Indacaterol + Mometasone furoate</w:t>
            </w:r>
          </w:p>
        </w:tc>
        <w:tc>
          <w:tcPr>
            <w:tcW w:w="1404" w:type="dxa"/>
          </w:tcPr>
          <w:p w14:paraId="13843D5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Dry powder</w:t>
            </w:r>
          </w:p>
        </w:tc>
      </w:tr>
      <w:tr w:rsidR="00AC3D53" w:rsidRPr="004A6EC4" w14:paraId="449C96FD" w14:textId="77777777" w:rsidTr="007E1A17">
        <w:trPr>
          <w:trHeight w:val="286"/>
        </w:trPr>
        <w:tc>
          <w:tcPr>
            <w:tcW w:w="1509" w:type="dxa"/>
            <w:vMerge/>
          </w:tcPr>
          <w:p w14:paraId="2D09757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5EEB554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05336DD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SABA/SAMA:</w:t>
            </w:r>
          </w:p>
          <w:p w14:paraId="2109C44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0EBB6BE1" w14:textId="77777777" w:rsidR="00AC3D53" w:rsidRPr="004A6EC4" w:rsidRDefault="00AC3D53" w:rsidP="00AC3D53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Fenoterol hydrobromide + </w:t>
            </w: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Ipratiopium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bromide</w:t>
            </w:r>
          </w:p>
          <w:p w14:paraId="47263DE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12286D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nebulisation solution</w:t>
            </w:r>
          </w:p>
        </w:tc>
      </w:tr>
      <w:tr w:rsidR="00AC3D53" w:rsidRPr="004A6EC4" w14:paraId="47AF3B90" w14:textId="77777777" w:rsidTr="007E1A17">
        <w:trPr>
          <w:trHeight w:val="286"/>
        </w:trPr>
        <w:tc>
          <w:tcPr>
            <w:tcW w:w="1509" w:type="dxa"/>
            <w:vMerge/>
          </w:tcPr>
          <w:p w14:paraId="4659456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69C90E1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12E314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4424DE49" w14:textId="77777777" w:rsidR="00AC3D53" w:rsidRPr="004A6EC4" w:rsidRDefault="00AC3D53" w:rsidP="00AC3D53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Ipratropium bromide + Salbutamol sulphate</w:t>
            </w:r>
          </w:p>
          <w:p w14:paraId="5570758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659A22B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Nebulisation solution</w:t>
            </w:r>
          </w:p>
        </w:tc>
      </w:tr>
      <w:tr w:rsidR="00AC3D53" w:rsidRPr="004A6EC4" w14:paraId="67EDEE66" w14:textId="77777777" w:rsidTr="007E1A17">
        <w:trPr>
          <w:trHeight w:val="259"/>
        </w:trPr>
        <w:tc>
          <w:tcPr>
            <w:tcW w:w="1509" w:type="dxa"/>
            <w:vMerge/>
          </w:tcPr>
          <w:p w14:paraId="288CEB6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412F1A4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470F92B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Ultra-LABA/LAMA</w:t>
            </w:r>
          </w:p>
        </w:tc>
        <w:tc>
          <w:tcPr>
            <w:tcW w:w="2961" w:type="dxa"/>
          </w:tcPr>
          <w:p w14:paraId="3B7C8BE3" w14:textId="77777777" w:rsidR="00AC3D53" w:rsidRPr="004A6EC4" w:rsidRDefault="00AC3D53" w:rsidP="00AC3D53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Glycopyrronium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(Glycopyrrolate) bromide + Indacaterol</w:t>
            </w:r>
          </w:p>
          <w:p w14:paraId="340F64A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D94FE5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Dry powder</w:t>
            </w:r>
          </w:p>
        </w:tc>
      </w:tr>
      <w:tr w:rsidR="00AC3D53" w:rsidRPr="004A6EC4" w14:paraId="581C3AD1" w14:textId="77777777" w:rsidTr="007E1A17">
        <w:trPr>
          <w:trHeight w:val="259"/>
        </w:trPr>
        <w:tc>
          <w:tcPr>
            <w:tcW w:w="1509" w:type="dxa"/>
            <w:vMerge/>
          </w:tcPr>
          <w:p w14:paraId="2DDFB1F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79BC4F8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48443B0C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7C9A13FF" w14:textId="77777777" w:rsidR="00AC3D53" w:rsidRPr="004A6EC4" w:rsidRDefault="00AC3D53" w:rsidP="00AC3D53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Tiotropium bromide + </w:t>
            </w: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Olodaterol</w:t>
            </w:r>
            <w:proofErr w:type="spellEnd"/>
          </w:p>
        </w:tc>
        <w:tc>
          <w:tcPr>
            <w:tcW w:w="1404" w:type="dxa"/>
          </w:tcPr>
          <w:p w14:paraId="3DFE1945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Aerosol, Dry powder</w:t>
            </w:r>
          </w:p>
        </w:tc>
      </w:tr>
      <w:tr w:rsidR="00AC3D53" w:rsidRPr="004A6EC4" w14:paraId="48EB450B" w14:textId="77777777" w:rsidTr="007E1A17">
        <w:trPr>
          <w:trHeight w:val="259"/>
        </w:trPr>
        <w:tc>
          <w:tcPr>
            <w:tcW w:w="1509" w:type="dxa"/>
            <w:vMerge/>
          </w:tcPr>
          <w:p w14:paraId="4E093A18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5306803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3B717B1F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0B8D367F" w14:textId="77777777" w:rsidR="00AC3D53" w:rsidRPr="004A6EC4" w:rsidRDefault="00AC3D53" w:rsidP="00AC3D53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Umeclidinium bromide + Vilanterol</w:t>
            </w:r>
          </w:p>
        </w:tc>
        <w:tc>
          <w:tcPr>
            <w:tcW w:w="1404" w:type="dxa"/>
          </w:tcPr>
          <w:p w14:paraId="43705EA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Dry powder</w:t>
            </w:r>
          </w:p>
        </w:tc>
      </w:tr>
      <w:tr w:rsidR="00AC3D53" w:rsidRPr="004A6EC4" w14:paraId="29DBB46E" w14:textId="77777777" w:rsidTr="007E1A17">
        <w:trPr>
          <w:trHeight w:val="259"/>
        </w:trPr>
        <w:tc>
          <w:tcPr>
            <w:tcW w:w="1509" w:type="dxa"/>
            <w:vMerge/>
          </w:tcPr>
          <w:p w14:paraId="04C488D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02C1A14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9540098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06A7BA17" w14:textId="77777777" w:rsidR="00AC3D53" w:rsidRPr="004A6EC4" w:rsidRDefault="00AC3D53" w:rsidP="00AC3D53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Budesonide + Formoterol fumarate dihydrate + </w:t>
            </w:r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Glycopyrronium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(Glycopyrrolate)   bromide</w:t>
            </w:r>
          </w:p>
        </w:tc>
        <w:tc>
          <w:tcPr>
            <w:tcW w:w="1404" w:type="dxa"/>
          </w:tcPr>
          <w:p w14:paraId="6B9AB9E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Aerosol</w:t>
            </w:r>
          </w:p>
        </w:tc>
      </w:tr>
      <w:tr w:rsidR="00AC3D53" w:rsidRPr="004A6EC4" w14:paraId="07156AC6" w14:textId="77777777" w:rsidTr="007E1A17">
        <w:trPr>
          <w:trHeight w:val="259"/>
        </w:trPr>
        <w:tc>
          <w:tcPr>
            <w:tcW w:w="1509" w:type="dxa"/>
            <w:vMerge/>
          </w:tcPr>
          <w:p w14:paraId="6CA5B933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2CBEC02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</w:tcPr>
          <w:p w14:paraId="2CDF78DB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LAMA/Ultra-LABA/IC</w:t>
            </w:r>
          </w:p>
          <w:p w14:paraId="142C42BA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010892E5" w14:textId="77777777" w:rsidR="00AC3D53" w:rsidRPr="004A6EC4" w:rsidRDefault="00AC3D53" w:rsidP="00AC3D53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8234960"/>
            <w:proofErr w:type="spellStart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Glycopyrronium</w:t>
            </w:r>
            <w:proofErr w:type="spellEnd"/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 (Glycopyrrolate) bromide + Indacaterol + Mometasone furoate</w:t>
            </w:r>
            <w:bookmarkEnd w:id="0"/>
          </w:p>
        </w:tc>
        <w:tc>
          <w:tcPr>
            <w:tcW w:w="1404" w:type="dxa"/>
          </w:tcPr>
          <w:p w14:paraId="40F80CF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Dry powder</w:t>
            </w:r>
          </w:p>
        </w:tc>
      </w:tr>
      <w:tr w:rsidR="00AC3D53" w:rsidRPr="004A6EC4" w14:paraId="7A0599E2" w14:textId="77777777" w:rsidTr="007E1A17">
        <w:trPr>
          <w:trHeight w:val="259"/>
        </w:trPr>
        <w:tc>
          <w:tcPr>
            <w:tcW w:w="1509" w:type="dxa"/>
            <w:vMerge/>
          </w:tcPr>
          <w:p w14:paraId="5BADD81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vMerge/>
          </w:tcPr>
          <w:p w14:paraId="3748B47E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7B410516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14:paraId="086D097E" w14:textId="77777777" w:rsidR="00AC3D53" w:rsidRPr="004A6EC4" w:rsidRDefault="00AC3D53" w:rsidP="00AC3D53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Umeclidinium bromide + Vilanterol + </w:t>
            </w:r>
            <w:r w:rsidRPr="004A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Fluticasone furoate</w:t>
            </w:r>
          </w:p>
        </w:tc>
        <w:tc>
          <w:tcPr>
            <w:tcW w:w="1404" w:type="dxa"/>
          </w:tcPr>
          <w:p w14:paraId="5A11DAD9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Dry powder</w:t>
            </w:r>
          </w:p>
        </w:tc>
      </w:tr>
      <w:tr w:rsidR="00AC3D53" w:rsidRPr="004A6EC4" w14:paraId="3D3EE1DB" w14:textId="77777777" w:rsidTr="007E1A17">
        <w:tc>
          <w:tcPr>
            <w:tcW w:w="1509" w:type="dxa"/>
          </w:tcPr>
          <w:p w14:paraId="43ED7840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</w:p>
        </w:tc>
        <w:tc>
          <w:tcPr>
            <w:tcW w:w="1768" w:type="dxa"/>
          </w:tcPr>
          <w:p w14:paraId="082B008D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Cannabinoid receptors stimulation within central and peripheral nervous system</w:t>
            </w:r>
          </w:p>
        </w:tc>
        <w:tc>
          <w:tcPr>
            <w:tcW w:w="1420" w:type="dxa"/>
          </w:tcPr>
          <w:p w14:paraId="74C0D7C4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Phyto-cannabinoids</w:t>
            </w:r>
          </w:p>
        </w:tc>
        <w:tc>
          <w:tcPr>
            <w:tcW w:w="2961" w:type="dxa"/>
          </w:tcPr>
          <w:p w14:paraId="25228366" w14:textId="77777777" w:rsidR="00AC3D53" w:rsidRPr="004A6EC4" w:rsidRDefault="00AC3D53" w:rsidP="00AC3D53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Medical marijuana (the most important active ingredients Δ-9-THC and CBD)</w:t>
            </w:r>
          </w:p>
        </w:tc>
        <w:tc>
          <w:tcPr>
            <w:tcW w:w="1404" w:type="dxa"/>
          </w:tcPr>
          <w:p w14:paraId="3817AA02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plant material - </w:t>
            </w:r>
          </w:p>
          <w:p w14:paraId="7EE1F347" w14:textId="77777777" w:rsidR="00AC3D53" w:rsidRPr="004A6EC4" w:rsidRDefault="00AC3D53" w:rsidP="007E1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 xml:space="preserve">dried female inflorescence of a </w:t>
            </w:r>
            <w:r w:rsidRPr="004A6E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Cannabis sativa L</w:t>
            </w:r>
            <w:r w:rsidRPr="004A6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6B5A2A" w14:textId="77777777" w:rsidR="00AC3D53" w:rsidRPr="004A6EC4" w:rsidRDefault="00AC3D53" w:rsidP="00AC3D53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A6EC4">
        <w:rPr>
          <w:rFonts w:ascii="Times New Roman" w:hAnsi="Times New Roman" w:cs="Times New Roman"/>
          <w:sz w:val="24"/>
          <w:szCs w:val="24"/>
        </w:rPr>
        <w:t xml:space="preserve">Abbreviations used: </w:t>
      </w:r>
      <w:r w:rsidRPr="004A6EC4">
        <w:rPr>
          <w:rFonts w:ascii="Times New Roman" w:hAnsi="Times New Roman" w:cs="Times New Roman"/>
          <w:i/>
          <w:iCs/>
          <w:sz w:val="24"/>
          <w:szCs w:val="24"/>
        </w:rPr>
        <w:t>Δ-9-THC - delta-9-tetrahydrocannabinol,  CBD – cannabidiol, IC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A6EC4">
        <w:rPr>
          <w:rFonts w:ascii="Times New Roman" w:hAnsi="Times New Roman" w:cs="Times New Roman"/>
          <w:i/>
          <w:iCs/>
          <w:sz w:val="24"/>
          <w:szCs w:val="24"/>
        </w:rPr>
        <w:t xml:space="preserve"> – inhaled corticoids, LABAs – long-acting beta 2 agonists, LAMAs – long-acting muscarinic antagonists, SABAs – short-acting beta 2 agonists, SAMAs – short-acting muscarinic antagonists, Ultra-LABAs - ultralong-acting beta 2 agonists</w:t>
      </w:r>
    </w:p>
    <w:p w14:paraId="216EBB4D" w14:textId="77777777" w:rsidR="00AC3D53" w:rsidRPr="004A6EC4" w:rsidRDefault="00AC3D53" w:rsidP="00AC3D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6EC4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4A6EC4">
        <w:rPr>
          <w:rFonts w:ascii="Times New Roman" w:hAnsi="Times New Roman" w:cs="Times New Roman"/>
          <w:sz w:val="24"/>
          <w:szCs w:val="24"/>
        </w:rPr>
        <w:t>Ciclesonide</w:t>
      </w:r>
      <w:proofErr w:type="spellEnd"/>
      <w:r w:rsidRPr="004A6EC4">
        <w:rPr>
          <w:rFonts w:ascii="Times New Roman" w:hAnsi="Times New Roman" w:cs="Times New Roman"/>
          <w:sz w:val="24"/>
          <w:szCs w:val="24"/>
        </w:rPr>
        <w:t xml:space="preserve"> is a </w:t>
      </w:r>
      <w:r w:rsidRPr="004A6EC4">
        <w:rPr>
          <w:rFonts w:ascii="Times New Roman" w:hAnsi="Times New Roman" w:cs="Times New Roman"/>
          <w:color w:val="000000"/>
          <w:sz w:val="24"/>
          <w:szCs w:val="24"/>
        </w:rPr>
        <w:t>pro-drug</w:t>
      </w:r>
      <w:r w:rsidRPr="004A6EC4">
        <w:rPr>
          <w:rFonts w:ascii="Times New Roman" w:hAnsi="Times New Roman" w:cs="Times New Roman"/>
          <w:sz w:val="24"/>
          <w:szCs w:val="24"/>
        </w:rPr>
        <w:t xml:space="preserve"> that is converted into an active product by the lung esterase </w:t>
      </w:r>
      <w:r w:rsidRPr="004A6EC4">
        <w:rPr>
          <w:rFonts w:ascii="Times New Roman" w:hAnsi="Times New Roman" w:cs="Times New Roman"/>
          <w:color w:val="000000"/>
          <w:sz w:val="24"/>
          <w:szCs w:val="24"/>
        </w:rPr>
        <w:t>enzymes.</w:t>
      </w:r>
    </w:p>
    <w:p w14:paraId="3F175D48" w14:textId="42E3B302" w:rsidR="000027F0" w:rsidRDefault="000027F0"/>
    <w:sectPr w:rsidR="000027F0" w:rsidSect="00644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7A1"/>
    <w:multiLevelType w:val="hybridMultilevel"/>
    <w:tmpl w:val="2864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A69"/>
    <w:multiLevelType w:val="hybridMultilevel"/>
    <w:tmpl w:val="FEA6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55180"/>
    <w:multiLevelType w:val="hybridMultilevel"/>
    <w:tmpl w:val="D2908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CBA"/>
    <w:multiLevelType w:val="hybridMultilevel"/>
    <w:tmpl w:val="0B2CE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719E"/>
    <w:multiLevelType w:val="hybridMultilevel"/>
    <w:tmpl w:val="1C86B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B0707"/>
    <w:multiLevelType w:val="hybridMultilevel"/>
    <w:tmpl w:val="856AD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7486D"/>
    <w:multiLevelType w:val="hybridMultilevel"/>
    <w:tmpl w:val="A5FE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E3337"/>
    <w:multiLevelType w:val="hybridMultilevel"/>
    <w:tmpl w:val="9C5AA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2779C"/>
    <w:multiLevelType w:val="hybridMultilevel"/>
    <w:tmpl w:val="C728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B2159"/>
    <w:multiLevelType w:val="hybridMultilevel"/>
    <w:tmpl w:val="66182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82472">
    <w:abstractNumId w:val="4"/>
  </w:num>
  <w:num w:numId="2" w16cid:durableId="2053380954">
    <w:abstractNumId w:val="1"/>
  </w:num>
  <w:num w:numId="3" w16cid:durableId="1490705231">
    <w:abstractNumId w:val="5"/>
  </w:num>
  <w:num w:numId="4" w16cid:durableId="854883492">
    <w:abstractNumId w:val="0"/>
  </w:num>
  <w:num w:numId="5" w16cid:durableId="17853619">
    <w:abstractNumId w:val="7"/>
  </w:num>
  <w:num w:numId="6" w16cid:durableId="706879318">
    <w:abstractNumId w:val="6"/>
  </w:num>
  <w:num w:numId="7" w16cid:durableId="656809425">
    <w:abstractNumId w:val="2"/>
  </w:num>
  <w:num w:numId="8" w16cid:durableId="1644693604">
    <w:abstractNumId w:val="3"/>
  </w:num>
  <w:num w:numId="9" w16cid:durableId="1230271014">
    <w:abstractNumId w:val="9"/>
  </w:num>
  <w:num w:numId="10" w16cid:durableId="125508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0"/>
    <w:rsid w:val="000027F0"/>
    <w:rsid w:val="00081297"/>
    <w:rsid w:val="001E1C23"/>
    <w:rsid w:val="002D1C76"/>
    <w:rsid w:val="002E651D"/>
    <w:rsid w:val="00325B2B"/>
    <w:rsid w:val="004306A5"/>
    <w:rsid w:val="004874DD"/>
    <w:rsid w:val="004E0E62"/>
    <w:rsid w:val="005137A8"/>
    <w:rsid w:val="0059223B"/>
    <w:rsid w:val="00625A92"/>
    <w:rsid w:val="006449DB"/>
    <w:rsid w:val="006506B0"/>
    <w:rsid w:val="00764443"/>
    <w:rsid w:val="007A77F2"/>
    <w:rsid w:val="007D1F28"/>
    <w:rsid w:val="009874B7"/>
    <w:rsid w:val="00A61725"/>
    <w:rsid w:val="00AC3D53"/>
    <w:rsid w:val="00AC7E74"/>
    <w:rsid w:val="00AF6765"/>
    <w:rsid w:val="00B472ED"/>
    <w:rsid w:val="00BD664C"/>
    <w:rsid w:val="00BE7F50"/>
    <w:rsid w:val="00C55EBB"/>
    <w:rsid w:val="00C77E62"/>
    <w:rsid w:val="00C9417C"/>
    <w:rsid w:val="00CF1570"/>
    <w:rsid w:val="00EB3951"/>
    <w:rsid w:val="00F76119"/>
    <w:rsid w:val="00F7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2B00"/>
  <w15:chartTrackingRefBased/>
  <w15:docId w15:val="{54B393B4-F630-44D6-930F-A2BDF384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6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1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9716C5-676A-4AEA-8A3E-64C09E66C158}">
  <we:reference id="wa200001482" version="1.0.5.0" store="en-US" storeType="OMEX"/>
  <we:alternateReferences>
    <we:reference id="WA200001482" version="1.0.5.0" store="" storeType="OMEX"/>
  </we:alternateReferences>
  <we:properties>
    <we:property name="cache" value="{}"/>
    <we:property name="user-choices" value="{&quot;d4f1491c8db736ebe34e814bda1b29da&quot;:&quot;pro-drug&quot;,&quot;a3bc38e46c067a75c62adf20510bc92f&quot;:&quot;enzymes.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Pasternak</dc:creator>
  <cp:keywords/>
  <dc:description/>
  <cp:lastModifiedBy>Marcin Pasternak</cp:lastModifiedBy>
  <cp:revision>18</cp:revision>
  <dcterms:created xsi:type="dcterms:W3CDTF">2023-06-07T12:09:00Z</dcterms:created>
  <dcterms:modified xsi:type="dcterms:W3CDTF">2023-07-18T07:32:00Z</dcterms:modified>
</cp:coreProperties>
</file>