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EA" w:rsidRPr="00E64666" w:rsidRDefault="003438EA" w:rsidP="003438E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E646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E98E5C" wp14:editId="7E0746E5">
            <wp:extent cx="4572000" cy="1752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EA" w:rsidRPr="00E64666" w:rsidRDefault="003438EA" w:rsidP="003438E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3438EA">
        <w:rPr>
          <w:rFonts w:ascii="Times New Roman" w:hAnsi="Times New Roman" w:cs="Times New Roman"/>
          <w:b/>
          <w:noProof/>
          <w:sz w:val="24"/>
          <w:szCs w:val="24"/>
        </w:rPr>
        <w:t xml:space="preserve">Figure </w:t>
      </w:r>
      <w:r w:rsidR="008A585A">
        <w:rPr>
          <w:rFonts w:ascii="Times New Roman" w:hAnsi="Times New Roman" w:cs="Times New Roman"/>
          <w:b/>
          <w:noProof/>
          <w:sz w:val="24"/>
          <w:szCs w:val="24"/>
        </w:rPr>
        <w:t>2</w:t>
      </w:r>
      <w:bookmarkStart w:id="0" w:name="_GoBack"/>
      <w:bookmarkEnd w:id="0"/>
      <w:r w:rsidRPr="003438EA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E64666">
        <w:rPr>
          <w:rFonts w:ascii="Times New Roman" w:hAnsi="Times New Roman" w:cs="Times New Roman"/>
          <w:noProof/>
          <w:sz w:val="24"/>
          <w:szCs w:val="24"/>
        </w:rPr>
        <w:t xml:space="preserve"> An intraoperative view of the spinal subdural hematoma at the level of L3. (a.) Distended and bluish dura mater can be seen directly over the hematoma. (b.) An intradural view.</w:t>
      </w:r>
    </w:p>
    <w:p w:rsidR="007C0DE8" w:rsidRDefault="007C0DE8"/>
    <w:sectPr w:rsidR="007C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EA"/>
    <w:rsid w:val="003438EA"/>
    <w:rsid w:val="007C0DE8"/>
    <w:rsid w:val="008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E87D"/>
  <w15:chartTrackingRefBased/>
  <w15:docId w15:val="{EEB61A82-4F89-4C8C-AD6D-75DC5648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3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2</cp:revision>
  <dcterms:created xsi:type="dcterms:W3CDTF">2022-02-21T12:36:00Z</dcterms:created>
  <dcterms:modified xsi:type="dcterms:W3CDTF">2022-02-21T12:38:00Z</dcterms:modified>
</cp:coreProperties>
</file>